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AAA4A" w14:textId="77777777" w:rsidR="009D2634" w:rsidRPr="009D2634" w:rsidRDefault="009D2634" w:rsidP="009D2634">
      <w:pPr>
        <w:pStyle w:val="NoSpacing"/>
        <w:rPr>
          <w:rFonts w:ascii="Arial" w:hAnsi="Arial" w:cs="Arial"/>
        </w:rPr>
      </w:pPr>
      <w:r w:rsidRPr="009D2634">
        <w:rPr>
          <w:rFonts w:ascii="Arial" w:hAnsi="Arial" w:cs="Arial"/>
        </w:rPr>
        <w:t>347 West 36</w:t>
      </w:r>
      <w:r w:rsidRPr="009D2634">
        <w:rPr>
          <w:rFonts w:ascii="Arial" w:hAnsi="Arial" w:cs="Arial"/>
          <w:vertAlign w:val="superscript"/>
        </w:rPr>
        <w:t>th</w:t>
      </w:r>
      <w:r w:rsidRPr="009D2634">
        <w:rPr>
          <w:rFonts w:ascii="Arial" w:hAnsi="Arial" w:cs="Arial"/>
        </w:rPr>
        <w:t xml:space="preserve"> Street Ste. 1200</w:t>
      </w:r>
      <w:r>
        <w:rPr>
          <w:rFonts w:ascii="Arial" w:hAnsi="Arial" w:cs="Arial"/>
        </w:rPr>
        <w:tab/>
      </w:r>
      <w:r>
        <w:rPr>
          <w:rFonts w:ascii="Arial" w:hAnsi="Arial" w:cs="Arial"/>
        </w:rPr>
        <w:tab/>
      </w:r>
      <w:r w:rsidRPr="009D2634">
        <w:rPr>
          <w:rFonts w:ascii="Arial" w:hAnsi="Arial" w:cs="Arial"/>
          <w:b/>
          <w:sz w:val="24"/>
          <w:szCs w:val="24"/>
        </w:rPr>
        <w:t>THE GARDNER</w:t>
      </w:r>
      <w:r w:rsidRPr="009D2634">
        <w:rPr>
          <w:rFonts w:ascii="Arial" w:hAnsi="Arial" w:cs="Arial"/>
          <w:b/>
          <w:sz w:val="24"/>
          <w:szCs w:val="24"/>
        </w:rPr>
        <w:tab/>
      </w:r>
      <w:r>
        <w:rPr>
          <w:rFonts w:ascii="Arial Black" w:hAnsi="Arial Black" w:cs="Arial"/>
        </w:rPr>
        <w:tab/>
      </w:r>
      <w:r>
        <w:rPr>
          <w:rFonts w:ascii="Arial Black" w:hAnsi="Arial Black" w:cs="Arial"/>
        </w:rPr>
        <w:tab/>
        <w:t xml:space="preserve">             </w:t>
      </w:r>
      <w:r w:rsidRPr="009D2634">
        <w:rPr>
          <w:rFonts w:ascii="Arial" w:hAnsi="Arial" w:cs="Arial"/>
          <w:b/>
        </w:rPr>
        <w:t>Tel</w:t>
      </w:r>
      <w:r>
        <w:rPr>
          <w:rFonts w:ascii="Arial" w:hAnsi="Arial" w:cs="Arial"/>
        </w:rPr>
        <w:t xml:space="preserve"> 212-279-5611</w:t>
      </w:r>
    </w:p>
    <w:p w14:paraId="4FB3A9E1" w14:textId="77777777" w:rsidR="009D2634" w:rsidRPr="009D2634" w:rsidRDefault="009D2634" w:rsidP="009D2634">
      <w:pPr>
        <w:pStyle w:val="NoSpacing"/>
        <w:rPr>
          <w:rFonts w:ascii="Arial" w:hAnsi="Arial" w:cs="Arial"/>
        </w:rPr>
      </w:pPr>
      <w:r>
        <w:rPr>
          <w:rFonts w:ascii="Arial" w:hAnsi="Arial" w:cs="Arial"/>
        </w:rPr>
        <w:t>New York, NY 10018</w:t>
      </w:r>
      <w:r>
        <w:rPr>
          <w:rFonts w:ascii="Arial" w:hAnsi="Arial" w:cs="Arial"/>
        </w:rPr>
        <w:tab/>
      </w:r>
      <w:r>
        <w:rPr>
          <w:rFonts w:ascii="Arial" w:hAnsi="Arial" w:cs="Arial"/>
        </w:rPr>
        <w:tab/>
      </w:r>
      <w:r>
        <w:rPr>
          <w:rFonts w:ascii="Arial" w:hAnsi="Arial" w:cs="Arial"/>
        </w:rPr>
        <w:tab/>
        <w:t xml:space="preserve">           </w:t>
      </w:r>
      <w:r w:rsidRPr="009D2634">
        <w:rPr>
          <w:rFonts w:ascii="Arial" w:hAnsi="Arial" w:cs="Arial"/>
          <w:b/>
          <w:sz w:val="24"/>
          <w:szCs w:val="24"/>
        </w:rPr>
        <w:t>DOCUMENTARY</w:t>
      </w:r>
      <w:r>
        <w:rPr>
          <w:rFonts w:ascii="Arial Black" w:hAnsi="Arial Black" w:cs="Arial"/>
        </w:rPr>
        <w:t xml:space="preserve"> </w:t>
      </w:r>
      <w:r>
        <w:rPr>
          <w:rFonts w:ascii="Arial Black" w:hAnsi="Arial Black" w:cs="Arial"/>
        </w:rPr>
        <w:tab/>
      </w:r>
      <w:r>
        <w:rPr>
          <w:rFonts w:ascii="Arial Black" w:hAnsi="Arial Black" w:cs="Arial"/>
        </w:rPr>
        <w:tab/>
        <w:t xml:space="preserve">                  </w:t>
      </w:r>
      <w:r w:rsidRPr="009D2634">
        <w:rPr>
          <w:rFonts w:ascii="Arial" w:hAnsi="Arial" w:cs="Arial"/>
          <w:b/>
        </w:rPr>
        <w:t>Mobile</w:t>
      </w:r>
      <w:r>
        <w:rPr>
          <w:rFonts w:ascii="Arial" w:hAnsi="Arial" w:cs="Arial"/>
        </w:rPr>
        <w:t xml:space="preserve"> 732-809-0744</w:t>
      </w:r>
    </w:p>
    <w:p w14:paraId="3A890424" w14:textId="77777777" w:rsidR="009D2634" w:rsidRDefault="009D2634" w:rsidP="009D2634">
      <w:pPr>
        <w:pStyle w:val="NoSpacing"/>
        <w:rPr>
          <w:rFonts w:ascii="Arial Black" w:hAnsi="Arial Black" w:cs="Arial"/>
        </w:rPr>
      </w:pPr>
      <w:r w:rsidRPr="009D2634">
        <w:rPr>
          <w:rFonts w:ascii="Arial" w:hAnsi="Arial" w:cs="Arial"/>
          <w:b/>
          <w:color w:val="943634" w:themeColor="accent2" w:themeShade="BF"/>
        </w:rPr>
        <w:t>www.gardnerdocgroup.com</w:t>
      </w:r>
      <w:r w:rsidRPr="009D2634">
        <w:rPr>
          <w:rFonts w:ascii="Arial" w:hAnsi="Arial" w:cs="Arial"/>
          <w:color w:val="943634" w:themeColor="accent2" w:themeShade="BF"/>
        </w:rPr>
        <w:tab/>
      </w:r>
      <w:r>
        <w:rPr>
          <w:rFonts w:ascii="Arial" w:hAnsi="Arial" w:cs="Arial"/>
        </w:rPr>
        <w:tab/>
        <w:t xml:space="preserve">     </w:t>
      </w:r>
      <w:r w:rsidR="00AE2F2A">
        <w:rPr>
          <w:rFonts w:ascii="Arial" w:hAnsi="Arial" w:cs="Arial"/>
        </w:rPr>
        <w:t xml:space="preserve">  </w:t>
      </w:r>
      <w:r w:rsidRPr="009D2634">
        <w:rPr>
          <w:rFonts w:ascii="Arial" w:hAnsi="Arial" w:cs="Arial"/>
          <w:b/>
          <w:sz w:val="24"/>
          <w:szCs w:val="24"/>
        </w:rPr>
        <w:t>GROUP</w:t>
      </w:r>
      <w:r w:rsidRPr="009D2634">
        <w:rPr>
          <w:rFonts w:ascii="Arial" w:hAnsi="Arial" w:cs="Arial"/>
          <w:b/>
          <w:sz w:val="24"/>
          <w:szCs w:val="24"/>
        </w:rPr>
        <w:tab/>
      </w:r>
      <w:r>
        <w:rPr>
          <w:rFonts w:ascii="Arial Black" w:hAnsi="Arial Black" w:cs="Arial"/>
        </w:rPr>
        <w:tab/>
      </w:r>
      <w:r>
        <w:rPr>
          <w:rFonts w:ascii="Arial Black" w:hAnsi="Arial Black" w:cs="Arial"/>
        </w:rPr>
        <w:tab/>
      </w:r>
      <w:r w:rsidRPr="009D2634">
        <w:rPr>
          <w:rFonts w:ascii="Arial" w:hAnsi="Arial" w:cs="Arial"/>
          <w:b/>
          <w:color w:val="943634" w:themeColor="accent2" w:themeShade="BF"/>
        </w:rPr>
        <w:t xml:space="preserve">Email </w:t>
      </w:r>
      <w:r w:rsidRPr="009D2634">
        <w:rPr>
          <w:rFonts w:ascii="Arial" w:hAnsi="Arial" w:cs="Arial"/>
          <w:color w:val="C0504D" w:themeColor="accent2"/>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path w14:path="circle">
                <w14:fillToRect w14:l="0" w14:t="100000" w14:r="100000" w14:b="0"/>
              </w14:path>
            </w14:gradFill>
          </w14:textFill>
        </w:rPr>
        <w:t>gardnergroupinc@gmail.com</w:t>
      </w:r>
    </w:p>
    <w:p w14:paraId="3570A608" w14:textId="77777777" w:rsidR="009D2634" w:rsidRPr="009D2634" w:rsidRDefault="009D2634" w:rsidP="009D2634"/>
    <w:p w14:paraId="3D9E494A" w14:textId="77777777" w:rsidR="002B3F4F" w:rsidRDefault="00296C98" w:rsidP="002B3F4F">
      <w:pPr>
        <w:pStyle w:val="NoSpacing"/>
        <w:rPr>
          <w:rFonts w:ascii="Times New Roman" w:hAnsi="Times New Roman" w:cs="Times New Roman"/>
          <w:b/>
          <w:sz w:val="24"/>
          <w:szCs w:val="24"/>
        </w:rPr>
      </w:pPr>
      <w:r>
        <w:rPr>
          <w:noProof/>
        </w:rPr>
        <w:drawing>
          <wp:inline distT="0" distB="0" distL="0" distR="0" wp14:anchorId="18D2CC1C" wp14:editId="69ED1427">
            <wp:extent cx="800100" cy="8001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cil logo.jpg"/>
                    <pic:cNvPicPr/>
                  </pic:nvPicPr>
                  <pic:blipFill>
                    <a:blip r:embed="rId5">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inline>
        </w:drawing>
      </w:r>
      <w:r w:rsidR="002B3F4F">
        <w:tab/>
      </w:r>
      <w:r w:rsidR="002B3F4F">
        <w:tab/>
      </w:r>
      <w:bookmarkStart w:id="0" w:name="_GoBack"/>
      <w:bookmarkEnd w:id="0"/>
      <w:r w:rsidR="002B3F4F">
        <w:tab/>
      </w:r>
      <w:r w:rsidR="002B3F4F">
        <w:tab/>
      </w:r>
      <w:r w:rsidR="002B3F4F">
        <w:tab/>
      </w:r>
      <w:r w:rsidR="002B3F4F">
        <w:tab/>
      </w:r>
      <w:r w:rsidR="002B3F4F">
        <w:rPr>
          <w:rFonts w:ascii="Times New Roman" w:hAnsi="Times New Roman" w:cs="Times New Roman"/>
          <w:b/>
          <w:sz w:val="24"/>
          <w:szCs w:val="24"/>
        </w:rPr>
        <w:tab/>
      </w:r>
      <w:r w:rsidR="005A1E3B">
        <w:rPr>
          <w:rFonts w:ascii="Times New Roman" w:hAnsi="Times New Roman" w:cs="Times New Roman"/>
          <w:b/>
          <w:sz w:val="24"/>
          <w:szCs w:val="24"/>
        </w:rPr>
        <w:tab/>
      </w:r>
      <w:r w:rsidR="002B3F4F">
        <w:rPr>
          <w:rFonts w:ascii="Times New Roman" w:hAnsi="Times New Roman" w:cs="Times New Roman"/>
          <w:b/>
          <w:sz w:val="24"/>
          <w:szCs w:val="24"/>
        </w:rPr>
        <w:t xml:space="preserve">Media contact:  </w:t>
      </w:r>
      <w:r w:rsidR="002B3F4F" w:rsidRPr="001B22A0">
        <w:rPr>
          <w:rFonts w:ascii="Times New Roman" w:hAnsi="Times New Roman" w:cs="Times New Roman"/>
          <w:sz w:val="24"/>
          <w:szCs w:val="24"/>
        </w:rPr>
        <w:t xml:space="preserve">Sandra </w:t>
      </w:r>
      <w:proofErr w:type="spellStart"/>
      <w:r w:rsidR="002B3F4F" w:rsidRPr="001B22A0">
        <w:rPr>
          <w:rFonts w:ascii="Times New Roman" w:hAnsi="Times New Roman" w:cs="Times New Roman"/>
          <w:sz w:val="24"/>
          <w:szCs w:val="24"/>
        </w:rPr>
        <w:t>Lanman</w:t>
      </w:r>
      <w:proofErr w:type="spellEnd"/>
      <w:r w:rsidR="002B3F4F">
        <w:rPr>
          <w:rFonts w:ascii="Times New Roman" w:hAnsi="Times New Roman" w:cs="Times New Roman"/>
          <w:b/>
          <w:sz w:val="24"/>
          <w:szCs w:val="24"/>
        </w:rPr>
        <w:t xml:space="preserve"> </w:t>
      </w:r>
    </w:p>
    <w:p w14:paraId="7C6E6130" w14:textId="77777777" w:rsidR="002B3F4F" w:rsidRPr="001B22A0" w:rsidRDefault="002B3F4F" w:rsidP="002B3F4F">
      <w:pPr>
        <w:pStyle w:val="No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5A1E3B">
        <w:rPr>
          <w:rFonts w:ascii="Times New Roman" w:hAnsi="Times New Roman" w:cs="Times New Roman"/>
          <w:b/>
          <w:sz w:val="24"/>
          <w:szCs w:val="24"/>
        </w:rPr>
        <w:tab/>
      </w:r>
      <w:r>
        <w:rPr>
          <w:rFonts w:ascii="Times New Roman" w:hAnsi="Times New Roman" w:cs="Times New Roman"/>
          <w:b/>
          <w:sz w:val="24"/>
          <w:szCs w:val="24"/>
        </w:rPr>
        <w:t xml:space="preserve"> </w:t>
      </w:r>
      <w:r w:rsidR="005A1E3B">
        <w:rPr>
          <w:rFonts w:ascii="Times New Roman" w:hAnsi="Times New Roman" w:cs="Times New Roman"/>
          <w:b/>
          <w:sz w:val="24"/>
          <w:szCs w:val="24"/>
        </w:rPr>
        <w:t xml:space="preserve">   </w:t>
      </w:r>
      <w:r w:rsidRPr="001B22A0">
        <w:rPr>
          <w:rFonts w:ascii="Times New Roman" w:hAnsi="Times New Roman" w:cs="Times New Roman"/>
          <w:sz w:val="24"/>
          <w:szCs w:val="24"/>
        </w:rPr>
        <w:t>sandra@lanmanpr.com</w:t>
      </w:r>
    </w:p>
    <w:p w14:paraId="31936F51" w14:textId="77777777" w:rsidR="002B3F4F" w:rsidRPr="001B22A0" w:rsidRDefault="002B3F4F" w:rsidP="002B3F4F">
      <w:pPr>
        <w:pStyle w:val="NoSpacing"/>
        <w:rPr>
          <w:rFonts w:ascii="Times New Roman" w:hAnsi="Times New Roman" w:cs="Times New Roman"/>
          <w:sz w:val="24"/>
          <w:szCs w:val="24"/>
        </w:rPr>
      </w:pPr>
      <w:r w:rsidRPr="001B22A0">
        <w:rPr>
          <w:rFonts w:ascii="Times New Roman" w:hAnsi="Times New Roman" w:cs="Times New Roman"/>
          <w:sz w:val="24"/>
          <w:szCs w:val="24"/>
        </w:rPr>
        <w:tab/>
      </w:r>
      <w:r w:rsidRPr="001B22A0">
        <w:rPr>
          <w:rFonts w:ascii="Times New Roman" w:hAnsi="Times New Roman" w:cs="Times New Roman"/>
          <w:sz w:val="24"/>
          <w:szCs w:val="24"/>
        </w:rPr>
        <w:tab/>
      </w:r>
      <w:r w:rsidRPr="001B22A0">
        <w:rPr>
          <w:rFonts w:ascii="Times New Roman" w:hAnsi="Times New Roman" w:cs="Times New Roman"/>
          <w:sz w:val="24"/>
          <w:szCs w:val="24"/>
        </w:rPr>
        <w:tab/>
      </w:r>
      <w:r w:rsidRPr="001B22A0">
        <w:rPr>
          <w:rFonts w:ascii="Times New Roman" w:hAnsi="Times New Roman" w:cs="Times New Roman"/>
          <w:sz w:val="24"/>
          <w:szCs w:val="24"/>
        </w:rPr>
        <w:tab/>
      </w:r>
      <w:r w:rsidRPr="001B22A0">
        <w:rPr>
          <w:rFonts w:ascii="Times New Roman" w:hAnsi="Times New Roman" w:cs="Times New Roman"/>
          <w:sz w:val="24"/>
          <w:szCs w:val="24"/>
        </w:rPr>
        <w:tab/>
      </w:r>
      <w:r w:rsidRPr="001B22A0">
        <w:rPr>
          <w:rFonts w:ascii="Times New Roman" w:hAnsi="Times New Roman" w:cs="Times New Roman"/>
          <w:sz w:val="24"/>
          <w:szCs w:val="24"/>
        </w:rPr>
        <w:tab/>
      </w:r>
      <w:r w:rsidRPr="001B22A0">
        <w:rPr>
          <w:rFonts w:ascii="Times New Roman" w:hAnsi="Times New Roman" w:cs="Times New Roman"/>
          <w:sz w:val="24"/>
          <w:szCs w:val="24"/>
        </w:rPr>
        <w:tab/>
      </w:r>
      <w:r w:rsidRPr="001B22A0">
        <w:rPr>
          <w:rFonts w:ascii="Times New Roman" w:hAnsi="Times New Roman" w:cs="Times New Roman"/>
          <w:sz w:val="24"/>
          <w:szCs w:val="24"/>
        </w:rPr>
        <w:tab/>
      </w:r>
      <w:r w:rsidRPr="001B22A0">
        <w:rPr>
          <w:rFonts w:ascii="Times New Roman" w:hAnsi="Times New Roman" w:cs="Times New Roman"/>
          <w:sz w:val="24"/>
          <w:szCs w:val="24"/>
        </w:rPr>
        <w:tab/>
      </w:r>
      <w:r w:rsidRPr="001B22A0">
        <w:rPr>
          <w:rFonts w:ascii="Times New Roman" w:hAnsi="Times New Roman" w:cs="Times New Roman"/>
          <w:sz w:val="24"/>
          <w:szCs w:val="24"/>
        </w:rPr>
        <w:tab/>
        <w:t xml:space="preserve">    </w:t>
      </w:r>
      <w:r w:rsidR="005A1E3B">
        <w:rPr>
          <w:rFonts w:ascii="Times New Roman" w:hAnsi="Times New Roman" w:cs="Times New Roman"/>
          <w:sz w:val="24"/>
          <w:szCs w:val="24"/>
        </w:rPr>
        <w:tab/>
        <w:t xml:space="preserve">    </w:t>
      </w:r>
      <w:r w:rsidRPr="001B22A0">
        <w:rPr>
          <w:rFonts w:ascii="Times New Roman" w:hAnsi="Times New Roman" w:cs="Times New Roman"/>
          <w:sz w:val="24"/>
          <w:szCs w:val="24"/>
        </w:rPr>
        <w:t>908.217.2312</w:t>
      </w:r>
    </w:p>
    <w:p w14:paraId="00223A17" w14:textId="77777777" w:rsidR="002B3F4F" w:rsidRPr="001B22A0" w:rsidRDefault="002B3F4F" w:rsidP="002B3F4F">
      <w:pPr>
        <w:pStyle w:val="NoSpacing"/>
        <w:rPr>
          <w:rFonts w:ascii="Times New Roman" w:hAnsi="Times New Roman" w:cs="Times New Roman"/>
          <w:b/>
          <w:sz w:val="24"/>
          <w:szCs w:val="24"/>
        </w:rPr>
      </w:pPr>
      <w:r>
        <w:rPr>
          <w:rFonts w:ascii="Times New Roman" w:hAnsi="Times New Roman" w:cs="Times New Roman"/>
          <w:b/>
          <w:sz w:val="24"/>
          <w:szCs w:val="24"/>
        </w:rPr>
        <w:tab/>
      </w:r>
    </w:p>
    <w:p w14:paraId="3C1B38A8" w14:textId="77777777" w:rsidR="002B3F4F" w:rsidRDefault="002B3F4F" w:rsidP="002B3F4F">
      <w:pPr>
        <w:pStyle w:val="NoSpacing"/>
        <w:jc w:val="center"/>
        <w:rPr>
          <w:rFonts w:ascii="Times New Roman" w:hAnsi="Times New Roman" w:cs="Times New Roman"/>
          <w:b/>
          <w:sz w:val="24"/>
          <w:szCs w:val="24"/>
        </w:rPr>
      </w:pPr>
      <w:r w:rsidRPr="00477359">
        <w:rPr>
          <w:rFonts w:ascii="Times New Roman" w:hAnsi="Times New Roman" w:cs="Times New Roman"/>
          <w:b/>
          <w:i/>
          <w:sz w:val="24"/>
          <w:szCs w:val="24"/>
        </w:rPr>
        <w:t xml:space="preserve">Lost Child – </w:t>
      </w:r>
      <w:proofErr w:type="spellStart"/>
      <w:r w:rsidRPr="00477359">
        <w:rPr>
          <w:rFonts w:ascii="Times New Roman" w:hAnsi="Times New Roman" w:cs="Times New Roman"/>
          <w:b/>
          <w:i/>
          <w:sz w:val="24"/>
          <w:szCs w:val="24"/>
        </w:rPr>
        <w:t>Sayon’s</w:t>
      </w:r>
      <w:proofErr w:type="spellEnd"/>
      <w:r w:rsidRPr="00477359">
        <w:rPr>
          <w:rFonts w:ascii="Times New Roman" w:hAnsi="Times New Roman" w:cs="Times New Roman"/>
          <w:b/>
          <w:i/>
          <w:sz w:val="24"/>
          <w:szCs w:val="24"/>
        </w:rPr>
        <w:t xml:space="preserve"> Journey</w:t>
      </w:r>
      <w:r>
        <w:rPr>
          <w:rFonts w:ascii="Times New Roman" w:hAnsi="Times New Roman" w:cs="Times New Roman"/>
          <w:b/>
          <w:sz w:val="24"/>
          <w:szCs w:val="24"/>
        </w:rPr>
        <w:t xml:space="preserve"> Explores the Cambodian Genocide</w:t>
      </w:r>
    </w:p>
    <w:p w14:paraId="7B5956A0" w14:textId="77777777" w:rsidR="002B3F4F" w:rsidRDefault="002B3F4F" w:rsidP="002B3F4F">
      <w:pPr>
        <w:pStyle w:val="NoSpacing"/>
        <w:jc w:val="center"/>
        <w:rPr>
          <w:rFonts w:ascii="Times New Roman" w:hAnsi="Times New Roman" w:cs="Times New Roman"/>
          <w:b/>
          <w:sz w:val="24"/>
          <w:szCs w:val="24"/>
        </w:rPr>
      </w:pPr>
      <w:r>
        <w:rPr>
          <w:rFonts w:ascii="Times New Roman" w:hAnsi="Times New Roman" w:cs="Times New Roman"/>
          <w:b/>
          <w:sz w:val="24"/>
          <w:szCs w:val="24"/>
        </w:rPr>
        <w:t>Through the Eyes of a Former Child Soldier</w:t>
      </w:r>
    </w:p>
    <w:p w14:paraId="2D5D3F4C" w14:textId="77777777" w:rsidR="002B3F4F" w:rsidRPr="001B22A0" w:rsidRDefault="002B3F4F" w:rsidP="002B3F4F">
      <w:pPr>
        <w:pStyle w:val="NoSpacing"/>
        <w:jc w:val="center"/>
        <w:rPr>
          <w:rFonts w:ascii="Times New Roman" w:hAnsi="Times New Roman" w:cs="Times New Roman"/>
          <w:b/>
          <w:sz w:val="24"/>
          <w:szCs w:val="24"/>
        </w:rPr>
      </w:pPr>
    </w:p>
    <w:p w14:paraId="6D521428" w14:textId="77777777" w:rsidR="002B3F4F" w:rsidRPr="00405F44" w:rsidRDefault="002B3F4F" w:rsidP="002B3F4F">
      <w:pPr>
        <w:spacing w:line="360" w:lineRule="auto"/>
        <w:rPr>
          <w:rFonts w:ascii="Times New Roman" w:hAnsi="Times New Roman" w:cs="Times New Roman"/>
          <w:sz w:val="24"/>
          <w:szCs w:val="24"/>
        </w:rPr>
      </w:pPr>
      <w:r>
        <w:rPr>
          <w:rFonts w:ascii="Times New Roman" w:hAnsi="Times New Roman" w:cs="Times New Roman"/>
          <w:sz w:val="24"/>
          <w:szCs w:val="24"/>
        </w:rPr>
        <w:t>NEW YORK –</w:t>
      </w:r>
      <w:r w:rsidRPr="00405F44">
        <w:rPr>
          <w:rFonts w:ascii="Times New Roman" w:hAnsi="Times New Roman" w:cs="Times New Roman"/>
          <w:sz w:val="24"/>
          <w:szCs w:val="24"/>
        </w:rPr>
        <w:t xml:space="preserve"> </w:t>
      </w:r>
      <w:r w:rsidRPr="00405F44">
        <w:rPr>
          <w:rFonts w:ascii="Times New Roman" w:hAnsi="Times New Roman" w:cs="Times New Roman"/>
          <w:i/>
          <w:sz w:val="24"/>
          <w:szCs w:val="24"/>
        </w:rPr>
        <w:t xml:space="preserve">Lost Child – </w:t>
      </w:r>
      <w:proofErr w:type="spellStart"/>
      <w:r w:rsidRPr="00405F44">
        <w:rPr>
          <w:rFonts w:ascii="Times New Roman" w:hAnsi="Times New Roman" w:cs="Times New Roman"/>
          <w:i/>
          <w:sz w:val="24"/>
          <w:szCs w:val="24"/>
        </w:rPr>
        <w:t>Sayon’s</w:t>
      </w:r>
      <w:proofErr w:type="spellEnd"/>
      <w:r w:rsidRPr="00405F44">
        <w:rPr>
          <w:rFonts w:ascii="Times New Roman" w:hAnsi="Times New Roman" w:cs="Times New Roman"/>
          <w:i/>
          <w:sz w:val="24"/>
          <w:szCs w:val="24"/>
        </w:rPr>
        <w:t xml:space="preserve"> Journey</w:t>
      </w:r>
      <w:r w:rsidRPr="00405F44">
        <w:rPr>
          <w:rFonts w:ascii="Times New Roman" w:hAnsi="Times New Roman" w:cs="Times New Roman"/>
          <w:sz w:val="24"/>
          <w:szCs w:val="24"/>
        </w:rPr>
        <w:t xml:space="preserve">, a </w:t>
      </w:r>
      <w:r>
        <w:rPr>
          <w:rFonts w:ascii="Times New Roman" w:hAnsi="Times New Roman" w:cs="Times New Roman"/>
          <w:sz w:val="24"/>
          <w:szCs w:val="24"/>
        </w:rPr>
        <w:t xml:space="preserve">moving and provocative </w:t>
      </w:r>
      <w:r w:rsidRPr="00405F44">
        <w:rPr>
          <w:rFonts w:ascii="Times New Roman" w:hAnsi="Times New Roman" w:cs="Times New Roman"/>
          <w:sz w:val="24"/>
          <w:szCs w:val="24"/>
        </w:rPr>
        <w:t xml:space="preserve">new documentary </w:t>
      </w:r>
      <w:r>
        <w:rPr>
          <w:rFonts w:ascii="Times New Roman" w:hAnsi="Times New Roman" w:cs="Times New Roman"/>
          <w:sz w:val="24"/>
          <w:szCs w:val="24"/>
        </w:rPr>
        <w:t>from The Gardner Documentary Group, explores the Cambodian genocide and its lasting impact through the eyes of a</w:t>
      </w:r>
      <w:r w:rsidRPr="00405F44">
        <w:rPr>
          <w:rFonts w:ascii="Times New Roman" w:hAnsi="Times New Roman" w:cs="Times New Roman"/>
          <w:sz w:val="24"/>
          <w:szCs w:val="24"/>
        </w:rPr>
        <w:t xml:space="preserve"> former Khmer Rouge child soldier</w:t>
      </w:r>
      <w:r>
        <w:rPr>
          <w:rFonts w:ascii="Times New Roman" w:hAnsi="Times New Roman" w:cs="Times New Roman"/>
          <w:sz w:val="24"/>
          <w:szCs w:val="24"/>
        </w:rPr>
        <w:t>.</w:t>
      </w:r>
    </w:p>
    <w:p w14:paraId="00DC42AA" w14:textId="77777777" w:rsidR="002B3F4F" w:rsidRDefault="002B3F4F" w:rsidP="002B3F4F">
      <w:pPr>
        <w:spacing w:line="360" w:lineRule="auto"/>
        <w:rPr>
          <w:rFonts w:ascii="Times New Roman" w:hAnsi="Times New Roman" w:cs="Times New Roman"/>
          <w:sz w:val="24"/>
          <w:szCs w:val="24"/>
        </w:rPr>
      </w:pPr>
      <w:r>
        <w:rPr>
          <w:rFonts w:ascii="Times New Roman" w:hAnsi="Times New Roman" w:cs="Times New Roman"/>
          <w:sz w:val="24"/>
          <w:szCs w:val="24"/>
        </w:rPr>
        <w:t>Narrating</w:t>
      </w:r>
      <w:r w:rsidRPr="00405F44">
        <w:rPr>
          <w:rFonts w:ascii="Times New Roman" w:hAnsi="Times New Roman" w:cs="Times New Roman"/>
          <w:sz w:val="24"/>
          <w:szCs w:val="24"/>
        </w:rPr>
        <w:t xml:space="preserve"> in his own voice, </w:t>
      </w:r>
      <w:proofErr w:type="spellStart"/>
      <w:r w:rsidRPr="00405F44">
        <w:rPr>
          <w:rFonts w:ascii="Times New Roman" w:hAnsi="Times New Roman" w:cs="Times New Roman"/>
          <w:sz w:val="24"/>
          <w:szCs w:val="24"/>
        </w:rPr>
        <w:t>Sayon</w:t>
      </w:r>
      <w:proofErr w:type="spellEnd"/>
      <w:r w:rsidRPr="00405F44">
        <w:rPr>
          <w:rFonts w:ascii="Times New Roman" w:hAnsi="Times New Roman" w:cs="Times New Roman"/>
          <w:sz w:val="24"/>
          <w:szCs w:val="24"/>
        </w:rPr>
        <w:t xml:space="preserve"> </w:t>
      </w:r>
      <w:proofErr w:type="spellStart"/>
      <w:r w:rsidRPr="00405F44">
        <w:rPr>
          <w:rFonts w:ascii="Times New Roman" w:hAnsi="Times New Roman" w:cs="Times New Roman"/>
          <w:sz w:val="24"/>
          <w:szCs w:val="24"/>
        </w:rPr>
        <w:t>Soeun</w:t>
      </w:r>
      <w:proofErr w:type="spellEnd"/>
      <w:r w:rsidRPr="00405F44">
        <w:rPr>
          <w:rFonts w:ascii="Times New Roman" w:hAnsi="Times New Roman" w:cs="Times New Roman"/>
          <w:sz w:val="24"/>
          <w:szCs w:val="24"/>
        </w:rPr>
        <w:t xml:space="preserve"> confronts his childhood experiences during Cambodia’s darkest hour;</w:t>
      </w:r>
      <w:r>
        <w:rPr>
          <w:rFonts w:ascii="Times New Roman" w:hAnsi="Times New Roman" w:cs="Times New Roman"/>
          <w:sz w:val="24"/>
          <w:szCs w:val="24"/>
        </w:rPr>
        <w:t xml:space="preserve"> revealing for the first time</w:t>
      </w:r>
      <w:r w:rsidRPr="00405F44">
        <w:rPr>
          <w:rFonts w:ascii="Times New Roman" w:hAnsi="Times New Roman" w:cs="Times New Roman"/>
          <w:sz w:val="24"/>
          <w:szCs w:val="24"/>
        </w:rPr>
        <w:t xml:space="preserve"> what he witnessed and struggled with as he came of a</w:t>
      </w:r>
      <w:r>
        <w:rPr>
          <w:rFonts w:ascii="Times New Roman" w:hAnsi="Times New Roman" w:cs="Times New Roman"/>
          <w:sz w:val="24"/>
          <w:szCs w:val="24"/>
        </w:rPr>
        <w:t xml:space="preserve">ge. </w:t>
      </w:r>
    </w:p>
    <w:p w14:paraId="1CF61840" w14:textId="77777777" w:rsidR="002B3F4F" w:rsidRDefault="002B3F4F" w:rsidP="002B3F4F">
      <w:pPr>
        <w:spacing w:line="360" w:lineRule="auto"/>
        <w:rPr>
          <w:rFonts w:ascii="Times New Roman" w:hAnsi="Times New Roman" w:cs="Times New Roman"/>
          <w:sz w:val="24"/>
          <w:szCs w:val="24"/>
        </w:rPr>
      </w:pPr>
      <w:proofErr w:type="spellStart"/>
      <w:r w:rsidRPr="00405F44">
        <w:rPr>
          <w:rFonts w:ascii="Times New Roman" w:hAnsi="Times New Roman" w:cs="Times New Roman"/>
          <w:sz w:val="24"/>
          <w:szCs w:val="24"/>
        </w:rPr>
        <w:t>Soeun</w:t>
      </w:r>
      <w:proofErr w:type="spellEnd"/>
      <w:r w:rsidRPr="00405F44">
        <w:rPr>
          <w:rFonts w:ascii="Times New Roman" w:hAnsi="Times New Roman" w:cs="Times New Roman"/>
          <w:sz w:val="24"/>
          <w:szCs w:val="24"/>
        </w:rPr>
        <w:t xml:space="preserve"> </w:t>
      </w:r>
      <w:r>
        <w:rPr>
          <w:rFonts w:ascii="Times New Roman" w:hAnsi="Times New Roman" w:cs="Times New Roman"/>
          <w:sz w:val="24"/>
          <w:szCs w:val="24"/>
        </w:rPr>
        <w:t>w</w:t>
      </w:r>
      <w:r w:rsidRPr="00405F44">
        <w:rPr>
          <w:rFonts w:ascii="Times New Roman" w:hAnsi="Times New Roman" w:cs="Times New Roman"/>
          <w:sz w:val="24"/>
          <w:szCs w:val="24"/>
        </w:rPr>
        <w:t>as abducted at the age of six, exploited by the Khmer Rouge</w:t>
      </w:r>
      <w:r>
        <w:rPr>
          <w:rFonts w:ascii="Times New Roman" w:hAnsi="Times New Roman" w:cs="Times New Roman"/>
          <w:sz w:val="24"/>
          <w:szCs w:val="24"/>
        </w:rPr>
        <w:t xml:space="preserve">; </w:t>
      </w:r>
      <w:r w:rsidRPr="00405F44">
        <w:rPr>
          <w:rFonts w:ascii="Times New Roman" w:hAnsi="Times New Roman" w:cs="Times New Roman"/>
          <w:sz w:val="24"/>
          <w:szCs w:val="24"/>
        </w:rPr>
        <w:t xml:space="preserve">his family life and education stolen. His recovery and redemption from unimaginable evil entails his transition from an orphanage in a refugee camp to </w:t>
      </w:r>
      <w:r>
        <w:rPr>
          <w:rFonts w:ascii="Times New Roman" w:hAnsi="Times New Roman" w:cs="Times New Roman"/>
          <w:sz w:val="24"/>
          <w:szCs w:val="24"/>
        </w:rPr>
        <w:t xml:space="preserve">his </w:t>
      </w:r>
      <w:r w:rsidRPr="00405F44">
        <w:rPr>
          <w:rFonts w:ascii="Times New Roman" w:hAnsi="Times New Roman" w:cs="Times New Roman"/>
          <w:sz w:val="24"/>
          <w:szCs w:val="24"/>
        </w:rPr>
        <w:t>adoption by a loving American family</w:t>
      </w:r>
      <w:r>
        <w:rPr>
          <w:rFonts w:ascii="Times New Roman" w:hAnsi="Times New Roman" w:cs="Times New Roman"/>
          <w:sz w:val="24"/>
          <w:szCs w:val="24"/>
        </w:rPr>
        <w:t xml:space="preserve"> in Connecticut.</w:t>
      </w:r>
      <w:r w:rsidRPr="00405F44">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80D1456" w14:textId="77777777" w:rsidR="002B3F4F" w:rsidRPr="00405F44" w:rsidRDefault="002B3F4F" w:rsidP="002B3F4F">
      <w:pPr>
        <w:spacing w:line="360" w:lineRule="auto"/>
        <w:rPr>
          <w:rFonts w:ascii="Times New Roman" w:hAnsi="Times New Roman" w:cs="Times New Roman"/>
          <w:sz w:val="24"/>
          <w:szCs w:val="24"/>
        </w:rPr>
      </w:pPr>
      <w:r w:rsidRPr="00405F44">
        <w:rPr>
          <w:rFonts w:ascii="Times New Roman" w:hAnsi="Times New Roman" w:cs="Times New Roman"/>
          <w:sz w:val="24"/>
          <w:szCs w:val="24"/>
        </w:rPr>
        <w:t xml:space="preserve">This powerful and compelling </w:t>
      </w:r>
      <w:r>
        <w:rPr>
          <w:rFonts w:ascii="Times New Roman" w:hAnsi="Times New Roman" w:cs="Times New Roman"/>
          <w:sz w:val="24"/>
          <w:szCs w:val="24"/>
        </w:rPr>
        <w:t xml:space="preserve">work, winner of a </w:t>
      </w:r>
      <w:hyperlink r:id="rId6" w:history="1">
        <w:r w:rsidRPr="008F6B63">
          <w:rPr>
            <w:rStyle w:val="Hyperlink"/>
            <w:rFonts w:ascii="Times New Roman" w:hAnsi="Times New Roman" w:cs="Times New Roman"/>
            <w:sz w:val="24"/>
            <w:szCs w:val="24"/>
          </w:rPr>
          <w:t>Cine Golden Eagle Award</w:t>
        </w:r>
      </w:hyperlink>
      <w:r>
        <w:rPr>
          <w:rFonts w:ascii="Times New Roman" w:hAnsi="Times New Roman" w:cs="Times New Roman"/>
          <w:sz w:val="24"/>
          <w:szCs w:val="24"/>
        </w:rPr>
        <w:t xml:space="preserve"> in the independent documentary feature category,</w:t>
      </w:r>
      <w:r w:rsidRPr="00405F44">
        <w:rPr>
          <w:rFonts w:ascii="Times New Roman" w:hAnsi="Times New Roman" w:cs="Times New Roman"/>
          <w:sz w:val="24"/>
          <w:szCs w:val="24"/>
        </w:rPr>
        <w:t xml:space="preserve"> follows </w:t>
      </w:r>
      <w:proofErr w:type="spellStart"/>
      <w:r>
        <w:rPr>
          <w:rFonts w:ascii="Times New Roman" w:hAnsi="Times New Roman" w:cs="Times New Roman"/>
          <w:sz w:val="24"/>
          <w:szCs w:val="24"/>
        </w:rPr>
        <w:t>Soeun’s</w:t>
      </w:r>
      <w:proofErr w:type="spellEnd"/>
      <w:r w:rsidRPr="00405F44">
        <w:rPr>
          <w:rFonts w:ascii="Times New Roman" w:hAnsi="Times New Roman" w:cs="Times New Roman"/>
          <w:sz w:val="24"/>
          <w:szCs w:val="24"/>
        </w:rPr>
        <w:t xml:space="preserve"> </w:t>
      </w:r>
      <w:r>
        <w:rPr>
          <w:rFonts w:ascii="Times New Roman" w:hAnsi="Times New Roman" w:cs="Times New Roman"/>
          <w:sz w:val="24"/>
          <w:szCs w:val="24"/>
        </w:rPr>
        <w:t xml:space="preserve">first </w:t>
      </w:r>
      <w:r w:rsidRPr="00405F44">
        <w:rPr>
          <w:rFonts w:ascii="Times New Roman" w:hAnsi="Times New Roman" w:cs="Times New Roman"/>
          <w:sz w:val="24"/>
          <w:szCs w:val="24"/>
        </w:rPr>
        <w:t xml:space="preserve">journey back to Cambodia to heal himself by finding the family that </w:t>
      </w:r>
      <w:r>
        <w:rPr>
          <w:rFonts w:ascii="Times New Roman" w:hAnsi="Times New Roman" w:cs="Times New Roman"/>
          <w:sz w:val="24"/>
          <w:szCs w:val="24"/>
        </w:rPr>
        <w:t>had lost but never forgotten him,</w:t>
      </w:r>
      <w:r w:rsidRPr="00405F44">
        <w:rPr>
          <w:rFonts w:ascii="Times New Roman" w:hAnsi="Times New Roman" w:cs="Times New Roman"/>
          <w:sz w:val="24"/>
          <w:szCs w:val="24"/>
        </w:rPr>
        <w:t xml:space="preserve"> and forgiving himself for his complicity as a Khmer Rouge child soldier.</w:t>
      </w:r>
    </w:p>
    <w:p w14:paraId="18D1F85B" w14:textId="77777777" w:rsidR="002B3F4F" w:rsidRDefault="002B3F4F" w:rsidP="002B3F4F">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405F44">
        <w:rPr>
          <w:rFonts w:ascii="Times New Roman" w:hAnsi="Times New Roman" w:cs="Times New Roman"/>
          <w:sz w:val="24"/>
          <w:szCs w:val="24"/>
        </w:rPr>
        <w:t>"But I don't think I'll ever be able to fo</w:t>
      </w:r>
      <w:r>
        <w:rPr>
          <w:rFonts w:ascii="Times New Roman" w:hAnsi="Times New Roman" w:cs="Times New Roman"/>
          <w:sz w:val="24"/>
          <w:szCs w:val="24"/>
        </w:rPr>
        <w:t xml:space="preserve">rget what I learned as a child,” </w:t>
      </w:r>
      <w:proofErr w:type="spellStart"/>
      <w:r>
        <w:rPr>
          <w:rFonts w:ascii="Times New Roman" w:hAnsi="Times New Roman" w:cs="Times New Roman"/>
          <w:sz w:val="24"/>
          <w:szCs w:val="24"/>
        </w:rPr>
        <w:t>Soeun</w:t>
      </w:r>
      <w:proofErr w:type="spellEnd"/>
      <w:r>
        <w:rPr>
          <w:rFonts w:ascii="Times New Roman" w:hAnsi="Times New Roman" w:cs="Times New Roman"/>
          <w:sz w:val="24"/>
          <w:szCs w:val="24"/>
        </w:rPr>
        <w:t xml:space="preserve"> said. “</w:t>
      </w:r>
      <w:r w:rsidRPr="00405F44">
        <w:rPr>
          <w:rFonts w:ascii="Times New Roman" w:hAnsi="Times New Roman" w:cs="Times New Roman"/>
          <w:sz w:val="24"/>
          <w:szCs w:val="24"/>
        </w:rPr>
        <w:t>They taught us</w:t>
      </w:r>
      <w:r>
        <w:rPr>
          <w:rFonts w:ascii="Times New Roman" w:hAnsi="Times New Roman" w:cs="Times New Roman"/>
          <w:sz w:val="24"/>
          <w:szCs w:val="24"/>
        </w:rPr>
        <w:t xml:space="preserve"> that we didn't have a family, </w:t>
      </w:r>
      <w:r w:rsidRPr="00405F44">
        <w:rPr>
          <w:rFonts w:ascii="Times New Roman" w:hAnsi="Times New Roman" w:cs="Times New Roman"/>
          <w:sz w:val="24"/>
          <w:szCs w:val="24"/>
        </w:rPr>
        <w:t>that our parents and siblings are now my en</w:t>
      </w:r>
      <w:r>
        <w:rPr>
          <w:rFonts w:ascii="Times New Roman" w:hAnsi="Times New Roman" w:cs="Times New Roman"/>
          <w:sz w:val="24"/>
          <w:szCs w:val="24"/>
        </w:rPr>
        <w:t>emy."</w:t>
      </w:r>
    </w:p>
    <w:p w14:paraId="4A31735E" w14:textId="77777777" w:rsidR="002B3F4F" w:rsidRDefault="002B3F4F" w:rsidP="002B3F4F">
      <w:pPr>
        <w:spacing w:line="360" w:lineRule="auto"/>
        <w:rPr>
          <w:rFonts w:ascii="Times New Roman" w:hAnsi="Times New Roman" w:cs="Times New Roman"/>
          <w:sz w:val="24"/>
          <w:szCs w:val="24"/>
        </w:rPr>
      </w:pPr>
      <w:r>
        <w:rPr>
          <w:rFonts w:ascii="Times New Roman" w:hAnsi="Times New Roman" w:cs="Times New Roman"/>
          <w:sz w:val="24"/>
          <w:szCs w:val="24"/>
        </w:rPr>
        <w:t xml:space="preserve">Now in his 40s, </w:t>
      </w:r>
      <w:proofErr w:type="spellStart"/>
      <w:r>
        <w:rPr>
          <w:rFonts w:ascii="Times New Roman" w:hAnsi="Times New Roman" w:cs="Times New Roman"/>
          <w:sz w:val="24"/>
          <w:szCs w:val="24"/>
        </w:rPr>
        <w:t>Soeun</w:t>
      </w:r>
      <w:proofErr w:type="spellEnd"/>
      <w:r w:rsidRPr="00405F44">
        <w:rPr>
          <w:rFonts w:ascii="Times New Roman" w:hAnsi="Times New Roman" w:cs="Times New Roman"/>
          <w:sz w:val="24"/>
          <w:szCs w:val="24"/>
        </w:rPr>
        <w:t xml:space="preserve"> directs a charity called </w:t>
      </w:r>
      <w:r w:rsidRPr="00405F44">
        <w:rPr>
          <w:rFonts w:ascii="Times New Roman" w:hAnsi="Times New Roman" w:cs="Times New Roman"/>
          <w:sz w:val="24"/>
          <w:szCs w:val="24"/>
        </w:rPr>
        <w:fldChar w:fldCharType="begin"/>
      </w:r>
      <w:r w:rsidRPr="00405F44">
        <w:rPr>
          <w:rFonts w:ascii="Times New Roman" w:hAnsi="Times New Roman" w:cs="Times New Roman"/>
          <w:sz w:val="24"/>
          <w:szCs w:val="24"/>
        </w:rPr>
        <w:instrText xml:space="preserve"> CONTACT _Con-40585E9E88 \c \s \l </w:instrText>
      </w:r>
      <w:r w:rsidRPr="00405F44">
        <w:rPr>
          <w:rFonts w:ascii="Times New Roman" w:hAnsi="Times New Roman" w:cs="Times New Roman"/>
          <w:sz w:val="24"/>
          <w:szCs w:val="24"/>
        </w:rPr>
        <w:fldChar w:fldCharType="separate"/>
      </w:r>
      <w:r w:rsidRPr="00405F44">
        <w:rPr>
          <w:rFonts w:ascii="Times New Roman" w:hAnsi="Times New Roman" w:cs="Times New Roman"/>
          <w:noProof/>
          <w:sz w:val="24"/>
          <w:szCs w:val="24"/>
        </w:rPr>
        <w:t>Light of Cambodian Children</w:t>
      </w:r>
      <w:r w:rsidRPr="00405F44">
        <w:rPr>
          <w:rFonts w:ascii="Times New Roman" w:hAnsi="Times New Roman" w:cs="Times New Roman"/>
          <w:sz w:val="24"/>
          <w:szCs w:val="24"/>
        </w:rPr>
        <w:fldChar w:fldCharType="end"/>
      </w:r>
      <w:r>
        <w:rPr>
          <w:rFonts w:ascii="Times New Roman" w:hAnsi="Times New Roman" w:cs="Times New Roman"/>
          <w:sz w:val="24"/>
          <w:szCs w:val="24"/>
        </w:rPr>
        <w:t xml:space="preserve"> in Lowell, Mass., where he lives with his wife and child</w:t>
      </w:r>
      <w:r w:rsidRPr="00405F44">
        <w:rPr>
          <w:rFonts w:ascii="Times New Roman" w:hAnsi="Times New Roman" w:cs="Times New Roman"/>
          <w:sz w:val="24"/>
          <w:szCs w:val="24"/>
        </w:rPr>
        <w:t xml:space="preserve">. After more than 35 years, he recently made contact with brothers and a sister he assumed were dead. </w:t>
      </w:r>
      <w:r>
        <w:rPr>
          <w:rFonts w:ascii="Times New Roman" w:hAnsi="Times New Roman" w:cs="Times New Roman"/>
          <w:sz w:val="24"/>
          <w:szCs w:val="24"/>
        </w:rPr>
        <w:t xml:space="preserve">The film builds to a suspenseful conclusion as </w:t>
      </w:r>
      <w:proofErr w:type="spellStart"/>
      <w:r>
        <w:rPr>
          <w:rFonts w:ascii="Times New Roman" w:hAnsi="Times New Roman" w:cs="Times New Roman"/>
          <w:sz w:val="24"/>
          <w:szCs w:val="24"/>
        </w:rPr>
        <w:t>Soeun</w:t>
      </w:r>
      <w:proofErr w:type="spellEnd"/>
      <w:r>
        <w:rPr>
          <w:rFonts w:ascii="Times New Roman" w:hAnsi="Times New Roman" w:cs="Times New Roman"/>
          <w:sz w:val="24"/>
          <w:szCs w:val="24"/>
        </w:rPr>
        <w:t xml:space="preserve"> receives the results of DNA tests that will confirm or refute his relationship to the people he meets in Cambodia, who are certain he is their brother.</w:t>
      </w:r>
    </w:p>
    <w:p w14:paraId="6623B719" w14:textId="77777777" w:rsidR="002B3F4F" w:rsidRDefault="002B3F4F" w:rsidP="002B3F4F">
      <w:pPr>
        <w:spacing w:line="360" w:lineRule="auto"/>
        <w:rPr>
          <w:rFonts w:ascii="Times New Roman" w:hAnsi="Times New Roman" w:cs="Times New Roman"/>
          <w:sz w:val="24"/>
          <w:szCs w:val="24"/>
        </w:rPr>
      </w:pPr>
      <w:r>
        <w:rPr>
          <w:rFonts w:ascii="Times New Roman" w:hAnsi="Times New Roman" w:cs="Times New Roman"/>
          <w:sz w:val="24"/>
          <w:szCs w:val="24"/>
        </w:rPr>
        <w:t xml:space="preserve">Director and co-producer Janet Gardner decided to tell </w:t>
      </w:r>
      <w:proofErr w:type="spellStart"/>
      <w:r>
        <w:rPr>
          <w:rFonts w:ascii="Times New Roman" w:hAnsi="Times New Roman" w:cs="Times New Roman"/>
          <w:sz w:val="24"/>
          <w:szCs w:val="24"/>
        </w:rPr>
        <w:t>Soeun’s</w:t>
      </w:r>
      <w:proofErr w:type="spellEnd"/>
      <w:r>
        <w:rPr>
          <w:rFonts w:ascii="Times New Roman" w:hAnsi="Times New Roman" w:cs="Times New Roman"/>
          <w:sz w:val="24"/>
          <w:szCs w:val="24"/>
        </w:rPr>
        <w:t xml:space="preserve"> “powerful and compelling story” after meeting him because he helped her learn “how children can be exploited in war, and I admired his ability to redeem himself from being a witness to genocide,” she told the </w:t>
      </w:r>
      <w:r w:rsidRPr="00C64753">
        <w:rPr>
          <w:rFonts w:ascii="Times New Roman" w:hAnsi="Times New Roman" w:cs="Times New Roman"/>
          <w:i/>
          <w:sz w:val="24"/>
          <w:szCs w:val="24"/>
        </w:rPr>
        <w:t>Lowell Sun</w:t>
      </w:r>
      <w:r>
        <w:rPr>
          <w:rFonts w:ascii="Times New Roman" w:hAnsi="Times New Roman" w:cs="Times New Roman"/>
          <w:sz w:val="24"/>
          <w:szCs w:val="24"/>
        </w:rPr>
        <w:t xml:space="preserve"> in Lowell, Mass., where the film has been screened twice.</w:t>
      </w:r>
    </w:p>
    <w:p w14:paraId="0334296E" w14:textId="77777777" w:rsidR="002B3F4F" w:rsidRDefault="002B3F4F" w:rsidP="002B3F4F">
      <w:pPr>
        <w:spacing w:line="360" w:lineRule="auto"/>
        <w:rPr>
          <w:rFonts w:ascii="Times New Roman" w:hAnsi="Times New Roman" w:cs="Times New Roman"/>
          <w:sz w:val="24"/>
          <w:szCs w:val="24"/>
        </w:rPr>
      </w:pPr>
      <w:r w:rsidRPr="00B73D09">
        <w:rPr>
          <w:rFonts w:ascii="Times New Roman" w:hAnsi="Times New Roman" w:cs="Times New Roman"/>
          <w:i/>
          <w:sz w:val="24"/>
          <w:szCs w:val="24"/>
        </w:rPr>
        <w:lastRenderedPageBreak/>
        <w:t>Lost Child</w:t>
      </w:r>
      <w:r>
        <w:rPr>
          <w:rFonts w:ascii="Times New Roman" w:hAnsi="Times New Roman" w:cs="Times New Roman"/>
          <w:sz w:val="24"/>
          <w:szCs w:val="24"/>
        </w:rPr>
        <w:t xml:space="preserve"> was co-produced by </w:t>
      </w:r>
      <w:proofErr w:type="spellStart"/>
      <w:r w:rsidRPr="00405F44">
        <w:rPr>
          <w:rFonts w:ascii="Times New Roman" w:hAnsi="Times New Roman" w:cs="Times New Roman"/>
          <w:sz w:val="24"/>
          <w:szCs w:val="24"/>
        </w:rPr>
        <w:t>Sopheap</w:t>
      </w:r>
      <w:proofErr w:type="spellEnd"/>
      <w:r w:rsidRPr="00405F44">
        <w:rPr>
          <w:rFonts w:ascii="Times New Roman" w:hAnsi="Times New Roman" w:cs="Times New Roman"/>
          <w:sz w:val="24"/>
          <w:szCs w:val="24"/>
        </w:rPr>
        <w:t xml:space="preserve"> </w:t>
      </w:r>
      <w:proofErr w:type="spellStart"/>
      <w:r w:rsidRPr="00405F44">
        <w:rPr>
          <w:rFonts w:ascii="Times New Roman" w:hAnsi="Times New Roman" w:cs="Times New Roman"/>
          <w:sz w:val="24"/>
          <w:szCs w:val="24"/>
        </w:rPr>
        <w:t>Theam</w:t>
      </w:r>
      <w:proofErr w:type="spellEnd"/>
      <w:r w:rsidRPr="00405F44">
        <w:rPr>
          <w:rFonts w:ascii="Times New Roman" w:hAnsi="Times New Roman" w:cs="Times New Roman"/>
          <w:sz w:val="24"/>
          <w:szCs w:val="24"/>
        </w:rPr>
        <w:t xml:space="preserve">, </w:t>
      </w:r>
      <w:proofErr w:type="spellStart"/>
      <w:r>
        <w:rPr>
          <w:rFonts w:ascii="Times New Roman" w:hAnsi="Times New Roman" w:cs="Times New Roman"/>
          <w:sz w:val="24"/>
          <w:szCs w:val="24"/>
        </w:rPr>
        <w:t>Soeun’s</w:t>
      </w:r>
      <w:proofErr w:type="spellEnd"/>
      <w:r>
        <w:rPr>
          <w:rFonts w:ascii="Times New Roman" w:hAnsi="Times New Roman" w:cs="Times New Roman"/>
          <w:sz w:val="24"/>
          <w:szCs w:val="24"/>
        </w:rPr>
        <w:t xml:space="preserve"> sister-in-law and a native of Cambodia, whose family fled the country when she was an infant. In the film, she accompanies </w:t>
      </w:r>
      <w:proofErr w:type="spellStart"/>
      <w:r>
        <w:rPr>
          <w:rFonts w:ascii="Times New Roman" w:hAnsi="Times New Roman" w:cs="Times New Roman"/>
          <w:sz w:val="24"/>
          <w:szCs w:val="24"/>
        </w:rPr>
        <w:t>Soeun</w:t>
      </w:r>
      <w:proofErr w:type="spellEnd"/>
      <w:r>
        <w:rPr>
          <w:rFonts w:ascii="Times New Roman" w:hAnsi="Times New Roman" w:cs="Times New Roman"/>
          <w:sz w:val="24"/>
          <w:szCs w:val="24"/>
        </w:rPr>
        <w:t xml:space="preserve"> on his first trip back to the country.</w:t>
      </w:r>
    </w:p>
    <w:p w14:paraId="0326114B" w14:textId="77777777" w:rsidR="002B3F4F" w:rsidRDefault="002B3F4F" w:rsidP="002B3F4F">
      <w:pPr>
        <w:spacing w:line="360" w:lineRule="auto"/>
        <w:rPr>
          <w:rFonts w:ascii="Times New Roman" w:hAnsi="Times New Roman" w:cs="Times New Roman"/>
          <w:sz w:val="24"/>
          <w:szCs w:val="24"/>
        </w:rPr>
      </w:pPr>
      <w:r>
        <w:rPr>
          <w:rFonts w:ascii="Times New Roman" w:hAnsi="Times New Roman" w:cs="Times New Roman"/>
          <w:sz w:val="24"/>
          <w:szCs w:val="24"/>
        </w:rPr>
        <w:t xml:space="preserve">Cinematographer Kevin </w:t>
      </w:r>
      <w:proofErr w:type="spellStart"/>
      <w:r>
        <w:rPr>
          <w:rFonts w:ascii="Times New Roman" w:hAnsi="Times New Roman" w:cs="Times New Roman"/>
          <w:sz w:val="24"/>
          <w:szCs w:val="24"/>
        </w:rPr>
        <w:t>Cloutier</w:t>
      </w:r>
      <w:proofErr w:type="spellEnd"/>
      <w:r>
        <w:rPr>
          <w:rFonts w:ascii="Times New Roman" w:hAnsi="Times New Roman" w:cs="Times New Roman"/>
          <w:sz w:val="24"/>
          <w:szCs w:val="24"/>
        </w:rPr>
        <w:t xml:space="preserve"> is a four-time Emmy Award winner. He also has been honored for his work on CBS’ 60 Minutes and Bill Moyers Journal. He has been collaborating with The Gardner Documentary Group since 1993. </w:t>
      </w:r>
    </w:p>
    <w:p w14:paraId="667223CB" w14:textId="77777777" w:rsidR="002B3F4F" w:rsidRPr="00521653" w:rsidRDefault="002B3F4F" w:rsidP="002B3F4F">
      <w:pPr>
        <w:spacing w:line="360" w:lineRule="auto"/>
        <w:rPr>
          <w:rFonts w:ascii="Times New Roman" w:hAnsi="Times New Roman" w:cs="Times New Roman"/>
          <w:sz w:val="24"/>
          <w:szCs w:val="24"/>
        </w:rPr>
      </w:pPr>
      <w:r w:rsidRPr="00405F44">
        <w:rPr>
          <w:rFonts w:ascii="Times New Roman" w:hAnsi="Times New Roman" w:cs="Times New Roman"/>
          <w:i/>
          <w:sz w:val="24"/>
          <w:szCs w:val="24"/>
        </w:rPr>
        <w:t>Lost Child</w:t>
      </w:r>
      <w:r w:rsidR="00065121">
        <w:rPr>
          <w:rFonts w:ascii="Times New Roman" w:hAnsi="Times New Roman" w:cs="Times New Roman"/>
          <w:sz w:val="24"/>
          <w:szCs w:val="24"/>
        </w:rPr>
        <w:t xml:space="preserve"> was</w:t>
      </w:r>
      <w:r>
        <w:rPr>
          <w:rFonts w:ascii="Times New Roman" w:hAnsi="Times New Roman" w:cs="Times New Roman"/>
          <w:sz w:val="24"/>
          <w:szCs w:val="24"/>
        </w:rPr>
        <w:t xml:space="preserve"> selected for screening at the Boston Asian American Film Festival </w:t>
      </w:r>
      <w:r w:rsidR="00065121">
        <w:rPr>
          <w:rFonts w:ascii="Times New Roman" w:hAnsi="Times New Roman" w:cs="Times New Roman"/>
          <w:sz w:val="24"/>
          <w:szCs w:val="24"/>
        </w:rPr>
        <w:t xml:space="preserve">in October 2013 </w:t>
      </w:r>
      <w:r>
        <w:rPr>
          <w:rFonts w:ascii="Times New Roman" w:hAnsi="Times New Roman" w:cs="Times New Roman"/>
          <w:sz w:val="24"/>
          <w:szCs w:val="24"/>
        </w:rPr>
        <w:t>and the Philadelphia Asian Amer</w:t>
      </w:r>
      <w:r w:rsidR="00065121">
        <w:rPr>
          <w:rFonts w:ascii="Times New Roman" w:hAnsi="Times New Roman" w:cs="Times New Roman"/>
          <w:sz w:val="24"/>
          <w:szCs w:val="24"/>
        </w:rPr>
        <w:t xml:space="preserve">ican Film Festival in November 2013, where it received the Audience Choice Award. The film had its New York premiere in February 2014 at Cooper Union. </w:t>
      </w:r>
    </w:p>
    <w:p w14:paraId="43D40067" w14:textId="77777777" w:rsidR="002B3F4F" w:rsidRDefault="002B3F4F" w:rsidP="002B3F4F">
      <w:pPr>
        <w:spacing w:line="360" w:lineRule="auto"/>
        <w:rPr>
          <w:rFonts w:ascii="Times New Roman" w:hAnsi="Times New Roman" w:cs="Times New Roman"/>
          <w:sz w:val="24"/>
          <w:szCs w:val="24"/>
        </w:rPr>
      </w:pPr>
      <w:r w:rsidRPr="00405F44">
        <w:rPr>
          <w:rFonts w:ascii="Times New Roman" w:hAnsi="Times New Roman" w:cs="Times New Roman"/>
          <w:i/>
          <w:sz w:val="24"/>
          <w:szCs w:val="24"/>
        </w:rPr>
        <w:t>Lost Child</w:t>
      </w:r>
      <w:r w:rsidRPr="00405F44">
        <w:rPr>
          <w:rFonts w:ascii="Times New Roman" w:hAnsi="Times New Roman" w:cs="Times New Roman"/>
          <w:sz w:val="24"/>
          <w:szCs w:val="24"/>
        </w:rPr>
        <w:t xml:space="preserve"> is The Gardner Documentary Group's second film on the Cambodian genocide</w:t>
      </w:r>
      <w:r>
        <w:rPr>
          <w:rFonts w:ascii="Times New Roman" w:hAnsi="Times New Roman" w:cs="Times New Roman"/>
          <w:sz w:val="24"/>
          <w:szCs w:val="24"/>
        </w:rPr>
        <w:t>.</w:t>
      </w:r>
      <w:r w:rsidRPr="00405F44">
        <w:rPr>
          <w:rFonts w:ascii="Times New Roman" w:hAnsi="Times New Roman" w:cs="Times New Roman"/>
          <w:sz w:val="24"/>
          <w:szCs w:val="24"/>
        </w:rPr>
        <w:t xml:space="preserve"> </w:t>
      </w:r>
      <w:r w:rsidRPr="00405F44">
        <w:rPr>
          <w:rFonts w:ascii="Times New Roman" w:hAnsi="Times New Roman" w:cs="Times New Roman"/>
          <w:i/>
          <w:sz w:val="24"/>
          <w:szCs w:val="24"/>
        </w:rPr>
        <w:t>Dancing Through Death</w:t>
      </w:r>
      <w:r w:rsidRPr="00405F44">
        <w:rPr>
          <w:rFonts w:ascii="Times New Roman" w:hAnsi="Times New Roman" w:cs="Times New Roman"/>
          <w:sz w:val="24"/>
          <w:szCs w:val="24"/>
        </w:rPr>
        <w:t>, about the classical dancers who survived the Khmer Rouge regime</w:t>
      </w:r>
      <w:r>
        <w:rPr>
          <w:rFonts w:ascii="Times New Roman" w:hAnsi="Times New Roman" w:cs="Times New Roman"/>
          <w:sz w:val="24"/>
          <w:szCs w:val="24"/>
        </w:rPr>
        <w:t>,</w:t>
      </w:r>
      <w:r w:rsidRPr="00405F44">
        <w:rPr>
          <w:rFonts w:ascii="Times New Roman" w:hAnsi="Times New Roman" w:cs="Times New Roman"/>
          <w:sz w:val="24"/>
          <w:szCs w:val="24"/>
        </w:rPr>
        <w:t xml:space="preserve"> was broadcast on PBS stations in 2007 an</w:t>
      </w:r>
      <w:r>
        <w:rPr>
          <w:rFonts w:ascii="Times New Roman" w:hAnsi="Times New Roman" w:cs="Times New Roman"/>
          <w:sz w:val="24"/>
          <w:szCs w:val="24"/>
        </w:rPr>
        <w:t xml:space="preserve">d won a CINE Golden Eagle Award. </w:t>
      </w:r>
    </w:p>
    <w:p w14:paraId="37204390" w14:textId="77777777" w:rsidR="002B3F4F" w:rsidRDefault="002B3F4F" w:rsidP="002B3F4F">
      <w:pPr>
        <w:spacing w:before="100" w:beforeAutospacing="1" w:after="100" w:afterAutospacing="1" w:line="360" w:lineRule="auto"/>
        <w:rPr>
          <w:rFonts w:ascii="Times New Roman" w:eastAsia="Times New Roman" w:hAnsi="Times New Roman" w:cs="Times New Roman"/>
          <w:sz w:val="24"/>
          <w:szCs w:val="24"/>
        </w:rPr>
      </w:pPr>
      <w:r>
        <w:rPr>
          <w:rFonts w:ascii="Times New Roman" w:hAnsi="Times New Roman" w:cs="Times New Roman"/>
          <w:sz w:val="24"/>
          <w:szCs w:val="24"/>
        </w:rPr>
        <w:t xml:space="preserve">Janet Gardner founded The Gardner Group, Inc., in 1990 to direct and produce documentaries that emphasize the human experience in the context of historic events. </w:t>
      </w:r>
      <w:r w:rsidRPr="0084603B">
        <w:rPr>
          <w:rFonts w:ascii="Times New Roman" w:eastAsia="Times New Roman" w:hAnsi="Times New Roman" w:cs="Times New Roman"/>
          <w:sz w:val="24"/>
          <w:szCs w:val="24"/>
        </w:rPr>
        <w:t xml:space="preserve">Film credits include the NEH -funded </w:t>
      </w:r>
      <w:r w:rsidRPr="0084603B">
        <w:rPr>
          <w:rFonts w:ascii="Times New Roman" w:eastAsia="Times New Roman" w:hAnsi="Times New Roman" w:cs="Times New Roman"/>
          <w:i/>
          <w:iCs/>
          <w:sz w:val="24"/>
          <w:szCs w:val="24"/>
        </w:rPr>
        <w:t xml:space="preserve">Mechanic to Millionaire: The Peter Cooper </w:t>
      </w:r>
      <w:r w:rsidRPr="0084603B">
        <w:rPr>
          <w:rFonts w:ascii="Times New Roman" w:eastAsia="Times New Roman" w:hAnsi="Times New Roman" w:cs="Times New Roman"/>
          <w:sz w:val="24"/>
          <w:szCs w:val="24"/>
        </w:rPr>
        <w:t xml:space="preserve">Story which </w:t>
      </w:r>
      <w:r>
        <w:rPr>
          <w:rFonts w:ascii="Times New Roman" w:eastAsia="Times New Roman" w:hAnsi="Times New Roman" w:cs="Times New Roman"/>
          <w:sz w:val="24"/>
          <w:szCs w:val="24"/>
        </w:rPr>
        <w:t>won a CINE Golden Eagle in 2010;</w:t>
      </w:r>
      <w:r w:rsidRPr="0084603B">
        <w:rPr>
          <w:rFonts w:ascii="Times New Roman" w:eastAsia="Times New Roman" w:hAnsi="Times New Roman" w:cs="Times New Roman"/>
          <w:sz w:val="24"/>
          <w:szCs w:val="24"/>
        </w:rPr>
        <w:t xml:space="preserve"> </w:t>
      </w:r>
      <w:r w:rsidRPr="0084603B">
        <w:rPr>
          <w:rFonts w:ascii="Times New Roman" w:eastAsia="Times New Roman" w:hAnsi="Times New Roman" w:cs="Times New Roman"/>
          <w:i/>
          <w:iCs/>
          <w:sz w:val="24"/>
          <w:szCs w:val="24"/>
        </w:rPr>
        <w:t>Precious Cargo</w:t>
      </w:r>
      <w:r w:rsidRPr="0084603B">
        <w:rPr>
          <w:rFonts w:ascii="Times New Roman" w:eastAsia="Times New Roman" w:hAnsi="Times New Roman" w:cs="Times New Roman"/>
          <w:sz w:val="24"/>
          <w:szCs w:val="24"/>
        </w:rPr>
        <w:t xml:space="preserve"> produced in association with ITVS (PBS/ National Geographic Channels International, 2001); </w:t>
      </w:r>
      <w:r w:rsidRPr="0084603B">
        <w:rPr>
          <w:rFonts w:ascii="Times New Roman" w:eastAsia="Times New Roman" w:hAnsi="Times New Roman" w:cs="Times New Roman"/>
          <w:i/>
          <w:iCs/>
          <w:sz w:val="24"/>
          <w:szCs w:val="24"/>
        </w:rPr>
        <w:t>Siberian Dream</w:t>
      </w:r>
      <w:r w:rsidRPr="0084603B">
        <w:rPr>
          <w:rFonts w:ascii="Times New Roman" w:eastAsia="Times New Roman" w:hAnsi="Times New Roman" w:cs="Times New Roman"/>
          <w:sz w:val="24"/>
          <w:szCs w:val="24"/>
        </w:rPr>
        <w:t xml:space="preserve">, 2004; </w:t>
      </w:r>
      <w:r w:rsidRPr="0084603B">
        <w:rPr>
          <w:rFonts w:ascii="Times New Roman" w:eastAsia="Times New Roman" w:hAnsi="Times New Roman" w:cs="Times New Roman"/>
          <w:i/>
          <w:iCs/>
          <w:sz w:val="24"/>
          <w:szCs w:val="24"/>
        </w:rPr>
        <w:t>Dancing Through Death</w:t>
      </w:r>
      <w:r w:rsidRPr="0084603B">
        <w:rPr>
          <w:rFonts w:ascii="Times New Roman" w:eastAsia="Times New Roman" w:hAnsi="Times New Roman" w:cs="Times New Roman"/>
          <w:sz w:val="24"/>
          <w:szCs w:val="24"/>
        </w:rPr>
        <w:t xml:space="preserve"> (PBS/ STARTV, 1999); and Emmy-nominated </w:t>
      </w:r>
      <w:r w:rsidRPr="0084603B">
        <w:rPr>
          <w:rFonts w:ascii="Times New Roman" w:eastAsia="Times New Roman" w:hAnsi="Times New Roman" w:cs="Times New Roman"/>
          <w:i/>
          <w:iCs/>
          <w:sz w:val="24"/>
          <w:szCs w:val="24"/>
        </w:rPr>
        <w:t xml:space="preserve">A World Beneath the War </w:t>
      </w:r>
      <w:r w:rsidRPr="0084603B">
        <w:rPr>
          <w:rFonts w:ascii="Times New Roman" w:eastAsia="Times New Roman" w:hAnsi="Times New Roman" w:cs="Times New Roman"/>
          <w:sz w:val="24"/>
          <w:szCs w:val="24"/>
        </w:rPr>
        <w:t>(PBS/ Discovery Channels International, 1997).</w:t>
      </w:r>
    </w:p>
    <w:p w14:paraId="6BCCC47A" w14:textId="77777777" w:rsidR="002B3F4F" w:rsidRDefault="002B3F4F" w:rsidP="002B3F4F">
      <w:pPr>
        <w:spacing w:before="100" w:beforeAutospacing="1" w:after="100" w:afterAutospacing="1" w:line="360" w:lineRule="auto"/>
        <w:rPr>
          <w:rFonts w:ascii="Times New Roman" w:eastAsia="Times New Roman" w:hAnsi="Times New Roman" w:cs="Times New Roman"/>
          <w:sz w:val="24"/>
          <w:szCs w:val="24"/>
        </w:rPr>
      </w:pPr>
      <w:r w:rsidRPr="0084603B">
        <w:rPr>
          <w:rFonts w:ascii="Times New Roman" w:eastAsia="Times New Roman" w:hAnsi="Times New Roman" w:cs="Times New Roman"/>
          <w:sz w:val="24"/>
          <w:szCs w:val="24"/>
        </w:rPr>
        <w:t>Her documentaries have received national and international awards from the International Documentary Association, National Education Media Network, CINE, Casey Journalism Center and Socie</w:t>
      </w:r>
      <w:r>
        <w:rPr>
          <w:rFonts w:ascii="Times New Roman" w:eastAsia="Times New Roman" w:hAnsi="Times New Roman" w:cs="Times New Roman"/>
          <w:sz w:val="24"/>
          <w:szCs w:val="24"/>
        </w:rPr>
        <w:t>ty of Professional Journalists.</w:t>
      </w:r>
    </w:p>
    <w:p w14:paraId="299A5C01" w14:textId="77777777" w:rsidR="002B3F4F" w:rsidRPr="00EA1A4F" w:rsidRDefault="002B3F4F" w:rsidP="002B3F4F">
      <w:pPr>
        <w:spacing w:before="100" w:beforeAutospacing="1" w:after="100" w:afterAutospacing="1" w:line="360" w:lineRule="auto"/>
        <w:rPr>
          <w:rFonts w:ascii="Times New Roman" w:eastAsia="Times New Roman" w:hAnsi="Times New Roman" w:cs="Times New Roman"/>
          <w:sz w:val="24"/>
          <w:szCs w:val="24"/>
        </w:rPr>
      </w:pPr>
      <w:r w:rsidRPr="0084603B">
        <w:rPr>
          <w:rFonts w:ascii="Times New Roman" w:eastAsia="Times New Roman" w:hAnsi="Times New Roman" w:cs="Times New Roman"/>
          <w:sz w:val="24"/>
          <w:szCs w:val="24"/>
        </w:rPr>
        <w:t xml:space="preserve">Gardner began her career as a field producer, film editor and news writer for NBC News and WNBC-TV, WRC-TV (Washington, D.C.) and CBS News. As a print journalist, she was a feature writer for </w:t>
      </w:r>
      <w:r w:rsidRPr="0084603B">
        <w:rPr>
          <w:rFonts w:ascii="Times New Roman" w:eastAsia="Times New Roman" w:hAnsi="Times New Roman" w:cs="Times New Roman"/>
          <w:i/>
          <w:iCs/>
          <w:sz w:val="24"/>
          <w:szCs w:val="24"/>
        </w:rPr>
        <w:t>The</w:t>
      </w:r>
      <w:r w:rsidRPr="0084603B">
        <w:rPr>
          <w:rFonts w:ascii="Times New Roman" w:eastAsia="Times New Roman" w:hAnsi="Times New Roman" w:cs="Times New Roman"/>
          <w:sz w:val="24"/>
          <w:szCs w:val="24"/>
        </w:rPr>
        <w:t xml:space="preserve"> (Cleveland) </w:t>
      </w:r>
      <w:r w:rsidRPr="0084603B">
        <w:rPr>
          <w:rFonts w:ascii="Times New Roman" w:eastAsia="Times New Roman" w:hAnsi="Times New Roman" w:cs="Times New Roman"/>
          <w:i/>
          <w:iCs/>
          <w:sz w:val="24"/>
          <w:szCs w:val="24"/>
        </w:rPr>
        <w:t>Plain Dealer,</w:t>
      </w:r>
      <w:r w:rsidRPr="0084603B">
        <w:rPr>
          <w:rFonts w:ascii="Times New Roman" w:eastAsia="Times New Roman" w:hAnsi="Times New Roman" w:cs="Times New Roman"/>
          <w:sz w:val="24"/>
          <w:szCs w:val="24"/>
        </w:rPr>
        <w:t xml:space="preserve"> and contributed to </w:t>
      </w:r>
      <w:r w:rsidRPr="0084603B">
        <w:rPr>
          <w:rFonts w:ascii="Times New Roman" w:eastAsia="Times New Roman" w:hAnsi="Times New Roman" w:cs="Times New Roman"/>
          <w:i/>
          <w:iCs/>
          <w:sz w:val="24"/>
          <w:szCs w:val="24"/>
        </w:rPr>
        <w:t xml:space="preserve">The New York Times (New Jersey correspondent), Philadelphia Inquirer, </w:t>
      </w:r>
      <w:r w:rsidRPr="0084603B">
        <w:rPr>
          <w:rFonts w:ascii="Times New Roman" w:eastAsia="Times New Roman" w:hAnsi="Times New Roman" w:cs="Times New Roman"/>
          <w:sz w:val="24"/>
          <w:szCs w:val="24"/>
        </w:rPr>
        <w:t>and</w:t>
      </w:r>
      <w:r w:rsidRPr="0084603B">
        <w:rPr>
          <w:rFonts w:ascii="Times New Roman" w:eastAsia="Times New Roman" w:hAnsi="Times New Roman" w:cs="Times New Roman"/>
          <w:i/>
          <w:iCs/>
          <w:sz w:val="24"/>
          <w:szCs w:val="24"/>
        </w:rPr>
        <w:t xml:space="preserve"> Boston Globe. </w:t>
      </w:r>
      <w:r w:rsidRPr="0084603B">
        <w:rPr>
          <w:rFonts w:ascii="Times New Roman" w:eastAsia="Times New Roman" w:hAnsi="Times New Roman" w:cs="Times New Roman"/>
          <w:sz w:val="24"/>
          <w:szCs w:val="24"/>
        </w:rPr>
        <w:t xml:space="preserve">Gardner is an alumna of New York University's Graduate Institute of Film and Television (now </w:t>
      </w:r>
      <w:proofErr w:type="spellStart"/>
      <w:r w:rsidRPr="0084603B">
        <w:rPr>
          <w:rFonts w:ascii="Times New Roman" w:eastAsia="Times New Roman" w:hAnsi="Times New Roman" w:cs="Times New Roman"/>
          <w:sz w:val="24"/>
          <w:szCs w:val="24"/>
        </w:rPr>
        <w:t>Tisch</w:t>
      </w:r>
      <w:proofErr w:type="spellEnd"/>
      <w:r w:rsidRPr="0084603B">
        <w:rPr>
          <w:rFonts w:ascii="Times New Roman" w:eastAsia="Times New Roman" w:hAnsi="Times New Roman" w:cs="Times New Roman"/>
          <w:sz w:val="24"/>
          <w:szCs w:val="24"/>
        </w:rPr>
        <w:t xml:space="preserve"> Schoo</w:t>
      </w:r>
      <w:r>
        <w:rPr>
          <w:rFonts w:ascii="Times New Roman" w:eastAsia="Times New Roman" w:hAnsi="Times New Roman" w:cs="Times New Roman"/>
          <w:sz w:val="24"/>
          <w:szCs w:val="24"/>
        </w:rPr>
        <w:t>l of the Arts) and Cooper Union.</w:t>
      </w:r>
    </w:p>
    <w:p w14:paraId="21C86A8E" w14:textId="77777777" w:rsidR="002B3F4F" w:rsidRPr="00521653" w:rsidRDefault="002B3F4F" w:rsidP="002B3F4F">
      <w:pPr>
        <w:spacing w:after="240" w:line="360" w:lineRule="auto"/>
        <w:rPr>
          <w:rFonts w:ascii="Times New Roman" w:eastAsia="Times New Roman" w:hAnsi="Times New Roman" w:cs="Times New Roman"/>
          <w:sz w:val="24"/>
          <w:szCs w:val="24"/>
        </w:rPr>
      </w:pPr>
      <w:r w:rsidRPr="008B0133">
        <w:rPr>
          <w:rFonts w:ascii="Times New Roman" w:eastAsia="Times New Roman" w:hAnsi="Times New Roman" w:cs="Times New Roman"/>
          <w:sz w:val="24"/>
          <w:szCs w:val="24"/>
        </w:rPr>
        <w:t>For further information</w:t>
      </w:r>
      <w:r>
        <w:rPr>
          <w:rFonts w:ascii="Times New Roman" w:eastAsia="Times New Roman" w:hAnsi="Times New Roman" w:cs="Times New Roman"/>
          <w:sz w:val="24"/>
          <w:szCs w:val="24"/>
        </w:rPr>
        <w:t xml:space="preserve"> about the documentary, </w:t>
      </w:r>
      <w:r w:rsidRPr="008B0133">
        <w:rPr>
          <w:rFonts w:ascii="Times New Roman" w:eastAsia="Times New Roman" w:hAnsi="Times New Roman" w:cs="Times New Roman"/>
          <w:sz w:val="24"/>
          <w:szCs w:val="24"/>
        </w:rPr>
        <w:t>visit</w:t>
      </w:r>
      <w:r>
        <w:rPr>
          <w:rFonts w:ascii="Times New Roman" w:eastAsia="Times New Roman" w:hAnsi="Times New Roman" w:cs="Times New Roman"/>
          <w:sz w:val="24"/>
          <w:szCs w:val="24"/>
        </w:rPr>
        <w:t xml:space="preserve"> </w:t>
      </w:r>
      <w:hyperlink r:id="rId7" w:history="1">
        <w:r w:rsidRPr="00065121">
          <w:rPr>
            <w:rStyle w:val="Hyperlink"/>
            <w:rFonts w:ascii="Times New Roman" w:eastAsia="Times New Roman" w:hAnsi="Times New Roman" w:cs="Times New Roman"/>
            <w:sz w:val="24"/>
            <w:szCs w:val="24"/>
          </w:rPr>
          <w:t>lostchildthefilm.org</w:t>
        </w:r>
      </w:hyperlink>
      <w:r>
        <w:rPr>
          <w:rFonts w:ascii="Times New Roman" w:eastAsia="Times New Roman" w:hAnsi="Times New Roman" w:cs="Times New Roman"/>
          <w:sz w:val="24"/>
          <w:szCs w:val="24"/>
        </w:rPr>
        <w:t>. The website</w:t>
      </w:r>
      <w:r w:rsidRPr="008B0133">
        <w:rPr>
          <w:rFonts w:ascii="Times New Roman" w:eastAsia="Times New Roman" w:hAnsi="Times New Roman" w:cs="Times New Roman"/>
          <w:sz w:val="24"/>
          <w:szCs w:val="24"/>
        </w:rPr>
        <w:t xml:space="preserve"> was made possible by a grant from the New Jersey Council for the Humanities, a state partner of the Nation</w:t>
      </w:r>
      <w:r>
        <w:rPr>
          <w:rFonts w:ascii="Times New Roman" w:eastAsia="Times New Roman" w:hAnsi="Times New Roman" w:cs="Times New Roman"/>
          <w:sz w:val="24"/>
          <w:szCs w:val="24"/>
        </w:rPr>
        <w:t xml:space="preserve">al Endowment for the Humanities. For more information on The Gardner Documentary Group, visit </w:t>
      </w:r>
      <w:hyperlink r:id="rId8" w:history="1">
        <w:r w:rsidRPr="00065121">
          <w:rPr>
            <w:rStyle w:val="Hyperlink"/>
            <w:rFonts w:ascii="Times New Roman" w:eastAsia="Times New Roman" w:hAnsi="Times New Roman" w:cs="Times New Roman"/>
            <w:sz w:val="24"/>
            <w:szCs w:val="24"/>
          </w:rPr>
          <w:t>gardnerdocgroup.com</w:t>
        </w:r>
      </w:hyperlink>
      <w:r>
        <w:rPr>
          <w:rFonts w:ascii="Times New Roman" w:eastAsia="Times New Roman" w:hAnsi="Times New Roman" w:cs="Times New Roman"/>
          <w:sz w:val="24"/>
          <w:szCs w:val="24"/>
        </w:rPr>
        <w:t xml:space="preserve"> or call 212-279-5611.</w:t>
      </w:r>
    </w:p>
    <w:p w14:paraId="20AC9B69" w14:textId="77777777" w:rsidR="009D2634" w:rsidRPr="009D2634" w:rsidRDefault="00065121" w:rsidP="00065121">
      <w:pPr>
        <w:tabs>
          <w:tab w:val="left" w:pos="8505"/>
        </w:tabs>
        <w:jc w:val="center"/>
      </w:pPr>
      <w:r>
        <w:t>###</w:t>
      </w:r>
    </w:p>
    <w:sectPr w:rsidR="009D2634" w:rsidRPr="009D2634" w:rsidSect="009D26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24A"/>
    <w:rsid w:val="00065121"/>
    <w:rsid w:val="0010124A"/>
    <w:rsid w:val="00296C98"/>
    <w:rsid w:val="002B3F4F"/>
    <w:rsid w:val="003A7932"/>
    <w:rsid w:val="004468A5"/>
    <w:rsid w:val="00473338"/>
    <w:rsid w:val="005A1E3B"/>
    <w:rsid w:val="007C56FB"/>
    <w:rsid w:val="009D2634"/>
    <w:rsid w:val="00AE2F2A"/>
    <w:rsid w:val="00AF624A"/>
    <w:rsid w:val="00EB3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EC9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F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2634"/>
    <w:pPr>
      <w:spacing w:after="0" w:line="240" w:lineRule="auto"/>
    </w:pPr>
  </w:style>
  <w:style w:type="character" w:styleId="Hyperlink">
    <w:name w:val="Hyperlink"/>
    <w:basedOn w:val="DefaultParagraphFont"/>
    <w:uiPriority w:val="99"/>
    <w:unhideWhenUsed/>
    <w:rsid w:val="009D2634"/>
    <w:rPr>
      <w:color w:val="0000FF" w:themeColor="hyperlink"/>
      <w:u w:val="single"/>
    </w:rPr>
  </w:style>
  <w:style w:type="paragraph" w:styleId="BalloonText">
    <w:name w:val="Balloon Text"/>
    <w:basedOn w:val="Normal"/>
    <w:link w:val="BalloonTextChar"/>
    <w:uiPriority w:val="99"/>
    <w:semiHidden/>
    <w:unhideWhenUsed/>
    <w:rsid w:val="00296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C9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F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2634"/>
    <w:pPr>
      <w:spacing w:after="0" w:line="240" w:lineRule="auto"/>
    </w:pPr>
  </w:style>
  <w:style w:type="character" w:styleId="Hyperlink">
    <w:name w:val="Hyperlink"/>
    <w:basedOn w:val="DefaultParagraphFont"/>
    <w:uiPriority w:val="99"/>
    <w:unhideWhenUsed/>
    <w:rsid w:val="009D2634"/>
    <w:rPr>
      <w:color w:val="0000FF" w:themeColor="hyperlink"/>
      <w:u w:val="single"/>
    </w:rPr>
  </w:style>
  <w:style w:type="paragraph" w:styleId="BalloonText">
    <w:name w:val="Balloon Text"/>
    <w:basedOn w:val="Normal"/>
    <w:link w:val="BalloonTextChar"/>
    <w:uiPriority w:val="99"/>
    <w:semiHidden/>
    <w:unhideWhenUsed/>
    <w:rsid w:val="00296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C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www.cine.org/spring-2013-cine-golden-eagle-award-recipients/independent-division/" TargetMode="External"/><Relationship Id="rId7" Type="http://schemas.openxmlformats.org/officeDocument/2006/relationships/hyperlink" Target="http://lostchildthefilm.org" TargetMode="External"/><Relationship Id="rId8" Type="http://schemas.openxmlformats.org/officeDocument/2006/relationships/hyperlink" Target="http://gardnerdocgroup.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y\Documents\Gardner%20Group\Gardner%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\Users\Sandy\Documents\Gardner Group\Gardner LETTERHEAD.dotx</Template>
  <TotalTime>3</TotalTime>
  <Pages>2</Pages>
  <Words>775</Words>
  <Characters>4418</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Janet Gardner</cp:lastModifiedBy>
  <cp:revision>3</cp:revision>
  <cp:lastPrinted>2014-02-13T20:47:00Z</cp:lastPrinted>
  <dcterms:created xsi:type="dcterms:W3CDTF">2014-03-11T21:43:00Z</dcterms:created>
  <dcterms:modified xsi:type="dcterms:W3CDTF">2014-03-12T23:44:00Z</dcterms:modified>
</cp:coreProperties>
</file>